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C6B3" w14:textId="3373284B" w:rsidR="00DF29A8" w:rsidRPr="001F0400" w:rsidRDefault="00DF29A8" w:rsidP="00DF29A8">
      <w:pPr>
        <w:shd w:val="clear" w:color="auto" w:fill="FFFFFF"/>
        <w:spacing w:after="0" w:line="240" w:lineRule="auto"/>
        <w:jc w:val="center"/>
        <w:rPr>
          <w:rFonts w:ascii="Arial" w:eastAsia="Times New Roman" w:hAnsi="Arial" w:cs="Arial"/>
          <w:b/>
          <w:bCs/>
          <w:color w:val="272727"/>
          <w:kern w:val="0"/>
          <w:sz w:val="28"/>
          <w:szCs w:val="28"/>
          <w14:ligatures w14:val="none"/>
        </w:rPr>
      </w:pPr>
      <w:r w:rsidRPr="001F0400">
        <w:rPr>
          <w:rFonts w:ascii="Arial" w:eastAsia="Times New Roman" w:hAnsi="Arial" w:cs="Arial"/>
          <w:b/>
          <w:bCs/>
          <w:color w:val="272727"/>
          <w:kern w:val="0"/>
          <w:sz w:val="28"/>
          <w:szCs w:val="28"/>
          <w14:ligatures w14:val="none"/>
        </w:rPr>
        <w:t>DATA SECURITY AND PRIVACY POLICY</w:t>
      </w:r>
    </w:p>
    <w:p w14:paraId="718894FA" w14:textId="77777777" w:rsidR="00551E76" w:rsidRPr="001F0400" w:rsidRDefault="00551E76" w:rsidP="00DF29A8">
      <w:pPr>
        <w:shd w:val="clear" w:color="auto" w:fill="FFFFFF"/>
        <w:spacing w:after="0" w:line="240" w:lineRule="auto"/>
        <w:jc w:val="center"/>
        <w:rPr>
          <w:rFonts w:ascii="Arial" w:eastAsia="Times New Roman" w:hAnsi="Arial" w:cs="Arial"/>
          <w:color w:val="272727"/>
          <w:kern w:val="0"/>
          <w:sz w:val="28"/>
          <w:szCs w:val="28"/>
          <w14:ligatures w14:val="none"/>
        </w:rPr>
      </w:pPr>
    </w:p>
    <w:p w14:paraId="728170ED" w14:textId="38B4FC69" w:rsidR="00DF29A8" w:rsidRPr="001F0400" w:rsidRDefault="00A669DF"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Prime Time for Kids</w:t>
      </w:r>
      <w:r w:rsidR="00DF29A8" w:rsidRPr="001F0400">
        <w:rPr>
          <w:rFonts w:ascii="Arial" w:eastAsia="Times New Roman" w:hAnsi="Arial" w:cs="Arial"/>
          <w:color w:val="272727"/>
          <w:kern w:val="0"/>
          <w:sz w:val="28"/>
          <w:szCs w:val="28"/>
          <w14:ligatures w14:val="none"/>
        </w:rPr>
        <w:t xml:space="preserve"> </w:t>
      </w:r>
      <w:r w:rsidRPr="001F0400">
        <w:rPr>
          <w:rFonts w:ascii="Arial" w:eastAsia="Times New Roman" w:hAnsi="Arial" w:cs="Arial"/>
          <w:color w:val="272727"/>
          <w:kern w:val="0"/>
          <w:sz w:val="28"/>
          <w:szCs w:val="28"/>
          <w14:ligatures w14:val="none"/>
        </w:rPr>
        <w:t>and The Arc Rockland are</w:t>
      </w:r>
      <w:r w:rsidR="00DF29A8" w:rsidRPr="001F0400">
        <w:rPr>
          <w:rFonts w:ascii="Arial" w:eastAsia="Times New Roman" w:hAnsi="Arial" w:cs="Arial"/>
          <w:color w:val="272727"/>
          <w:kern w:val="0"/>
          <w:sz w:val="28"/>
          <w:szCs w:val="28"/>
          <w14:ligatures w14:val="none"/>
        </w:rPr>
        <w:t xml:space="preserve"> committed to maintaining the privacy and security of student data and teacher and principal data and will follow all applicable laws and regulations for the handling and storage of this data in the </w:t>
      </w:r>
      <w:r w:rsidRPr="001F0400">
        <w:rPr>
          <w:rFonts w:ascii="Arial" w:eastAsia="Times New Roman" w:hAnsi="Arial" w:cs="Arial"/>
          <w:color w:val="272727"/>
          <w:kern w:val="0"/>
          <w:sz w:val="28"/>
          <w:szCs w:val="28"/>
          <w14:ligatures w14:val="none"/>
        </w:rPr>
        <w:t>Agency</w:t>
      </w:r>
      <w:r w:rsidR="00DF29A8" w:rsidRPr="001F0400">
        <w:rPr>
          <w:rFonts w:ascii="Arial" w:eastAsia="Times New Roman" w:hAnsi="Arial" w:cs="Arial"/>
          <w:color w:val="272727"/>
          <w:kern w:val="0"/>
          <w:sz w:val="28"/>
          <w:szCs w:val="28"/>
          <w14:ligatures w14:val="none"/>
        </w:rPr>
        <w:t xml:space="preserve"> and when disclosing or releasing it to others including, but not limited to, third-party contractors.</w:t>
      </w:r>
    </w:p>
    <w:p w14:paraId="58EA2876" w14:textId="77777777" w:rsidR="00A669DF" w:rsidRPr="001F0400" w:rsidRDefault="00A669DF" w:rsidP="00DF29A8">
      <w:pPr>
        <w:shd w:val="clear" w:color="auto" w:fill="FFFFFF"/>
        <w:spacing w:after="0" w:line="240" w:lineRule="auto"/>
        <w:jc w:val="both"/>
        <w:rPr>
          <w:rFonts w:ascii="Arial" w:eastAsia="Times New Roman" w:hAnsi="Arial" w:cs="Arial"/>
          <w:color w:val="272727"/>
          <w:kern w:val="0"/>
          <w:sz w:val="28"/>
          <w:szCs w:val="28"/>
          <w14:ligatures w14:val="none"/>
        </w:rPr>
      </w:pPr>
    </w:p>
    <w:p w14:paraId="6AD62982" w14:textId="1CBBD7E8"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adopts this policy to implement the requirements of Education Law Section 2-d and its implementing regulations, as well as to align 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's data privacy and security practices with the National Institute for Standards and Technology Framework for Improving Critical Infrastructure Cybersecurity (Version 1.1).</w:t>
      </w:r>
    </w:p>
    <w:p w14:paraId="35035258" w14:textId="77777777"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w:t>
      </w:r>
    </w:p>
    <w:p w14:paraId="5B7AC605" w14:textId="77777777"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b/>
          <w:bCs/>
          <w:color w:val="272727"/>
          <w:kern w:val="0"/>
          <w:sz w:val="28"/>
          <w:szCs w:val="28"/>
          <w14:ligatures w14:val="none"/>
        </w:rPr>
        <w:t>Definition</w:t>
      </w:r>
    </w:p>
    <w:p w14:paraId="100B95AC" w14:textId="77777777"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“Protected Data” means personally identifiable data of students from student education records as defined by the Family Educational Rights and Privacy Act (FERPA), as well as teacher and Principal data regarding annual professional performance reviews made confidential under New York Education Law §3012-c and §3012-d.</w:t>
      </w:r>
    </w:p>
    <w:p w14:paraId="27799185" w14:textId="77777777"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w:t>
      </w:r>
    </w:p>
    <w:p w14:paraId="7DD07155" w14:textId="77777777" w:rsidR="00DF29A8" w:rsidRPr="001F0400" w:rsidRDefault="00DF29A8" w:rsidP="00DF29A8">
      <w:pPr>
        <w:shd w:val="clear" w:color="auto" w:fill="FFFFFF"/>
        <w:spacing w:after="0"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b/>
          <w:bCs/>
          <w:color w:val="272727"/>
          <w:kern w:val="0"/>
          <w:sz w:val="28"/>
          <w:szCs w:val="28"/>
          <w14:ligatures w14:val="none"/>
        </w:rPr>
        <w:t>Requirements</w:t>
      </w:r>
    </w:p>
    <w:p w14:paraId="4098B7CD" w14:textId="355F579C"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Publication: This policy shall be published on the </w:t>
      </w:r>
      <w:r w:rsidR="00A669DF" w:rsidRPr="001F0400">
        <w:rPr>
          <w:rFonts w:ascii="Arial" w:eastAsia="Times New Roman" w:hAnsi="Arial" w:cs="Arial"/>
          <w:color w:val="272727"/>
          <w:kern w:val="0"/>
          <w:sz w:val="28"/>
          <w:szCs w:val="28"/>
          <w14:ligatures w14:val="none"/>
        </w:rPr>
        <w:t>Prime Time for Kids</w:t>
      </w:r>
      <w:r w:rsidRPr="001F0400">
        <w:rPr>
          <w:rFonts w:ascii="Arial" w:eastAsia="Times New Roman" w:hAnsi="Arial" w:cs="Arial"/>
          <w:color w:val="272727"/>
          <w:kern w:val="0"/>
          <w:sz w:val="28"/>
          <w:szCs w:val="28"/>
          <w14:ligatures w14:val="none"/>
        </w:rPr>
        <w:t xml:space="preserve"> website and notice of the policy provided to all officers and employees of 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w:t>
      </w:r>
    </w:p>
    <w:p w14:paraId="3DCFF8EF" w14:textId="0DFBF7BC"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shall provide the data protection, as well as the protection of parent and eligible student's rights</w:t>
      </w:r>
      <w:r w:rsidR="00DA1412" w:rsidRPr="001F0400">
        <w:rPr>
          <w:rFonts w:ascii="Arial" w:eastAsia="Times New Roman" w:hAnsi="Arial" w:cs="Arial"/>
          <w:color w:val="272727"/>
          <w:kern w:val="0"/>
          <w:sz w:val="28"/>
          <w:szCs w:val="28"/>
          <w14:ligatures w14:val="none"/>
        </w:rPr>
        <w:t xml:space="preserve"> </w:t>
      </w:r>
      <w:r w:rsidRPr="001F0400">
        <w:rPr>
          <w:rFonts w:ascii="Arial" w:eastAsia="Times New Roman" w:hAnsi="Arial" w:cs="Arial"/>
          <w:color w:val="272727"/>
          <w:kern w:val="0"/>
          <w:sz w:val="28"/>
          <w:szCs w:val="28"/>
          <w14:ligatures w14:val="none"/>
        </w:rPr>
        <w:t>to challenge the accuracy of such data required by FERPA (20 USC §1232g), IDEA (20 USC §1400 et. Seq.) and any implementing regulations.</w:t>
      </w:r>
    </w:p>
    <w:p w14:paraId="6E8DAAE9" w14:textId="2FBDF3C2"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hereby adopts the National Institute for Standards and Technology (NIST) Cybersecurity Framework (CSF) in accordance with the Commissioner's Regulations.</w:t>
      </w:r>
    </w:p>
    <w:p w14:paraId="4BE28E6D" w14:textId="77777777"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Every contract or other written agreement with a third-party contractor under which the third-party contractor will receive protected student data or teacher or principal data shall include a data security and privacy plan that outlines how all state, federal, and local data security and privacy contract requirements will be implemented over the life of the contract, consistent with this policy.</w:t>
      </w:r>
    </w:p>
    <w:p w14:paraId="4D7EC716" w14:textId="366E78CB"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lastRenderedPageBreak/>
        <w:t xml:space="preserve">Nothing contained in this policy or 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's Data Security and Privacy Plan shall be construed as creating a private right of action against 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w:t>
      </w:r>
    </w:p>
    <w:p w14:paraId="13A86884" w14:textId="56D32F1D"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Every use and disclosure of personally identifiable information, as defined by FERPA, shall be for the benefit of students and the educational agency. </w:t>
      </w:r>
    </w:p>
    <w:p w14:paraId="3EBE5B68" w14:textId="165B8E1D"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shall not sell or disclose for marketing or commercial purposes any Protected </w:t>
      </w:r>
      <w:r w:rsidR="00551E76" w:rsidRPr="001F0400">
        <w:rPr>
          <w:rFonts w:ascii="Arial" w:eastAsia="Times New Roman" w:hAnsi="Arial" w:cs="Arial"/>
          <w:color w:val="272727"/>
          <w:kern w:val="0"/>
          <w:sz w:val="28"/>
          <w:szCs w:val="28"/>
          <w14:ligatures w14:val="none"/>
        </w:rPr>
        <w:t>Data or</w:t>
      </w:r>
      <w:r w:rsidRPr="001F0400">
        <w:rPr>
          <w:rFonts w:ascii="Arial" w:eastAsia="Times New Roman" w:hAnsi="Arial" w:cs="Arial"/>
          <w:color w:val="272727"/>
          <w:kern w:val="0"/>
          <w:sz w:val="28"/>
          <w:szCs w:val="28"/>
          <w14:ligatures w14:val="none"/>
        </w:rPr>
        <w:t xml:space="preserve"> facilitate its use o</w:t>
      </w:r>
      <w:r w:rsidR="00DA1412" w:rsidRPr="001F0400">
        <w:rPr>
          <w:rFonts w:ascii="Arial" w:eastAsia="Times New Roman" w:hAnsi="Arial" w:cs="Arial"/>
          <w:color w:val="272727"/>
          <w:kern w:val="0"/>
          <w:sz w:val="28"/>
          <w:szCs w:val="28"/>
          <w14:ligatures w14:val="none"/>
        </w:rPr>
        <w:t>r</w:t>
      </w:r>
      <w:r w:rsidRPr="001F0400">
        <w:rPr>
          <w:rFonts w:ascii="Arial" w:eastAsia="Times New Roman" w:hAnsi="Arial" w:cs="Arial"/>
          <w:color w:val="272727"/>
          <w:kern w:val="0"/>
          <w:sz w:val="28"/>
          <w:szCs w:val="28"/>
          <w14:ligatures w14:val="none"/>
        </w:rPr>
        <w:t xml:space="preserve"> disclosure by any other party for any marketing or commercial </w:t>
      </w:r>
      <w:proofErr w:type="gramStart"/>
      <w:r w:rsidRPr="001F0400">
        <w:rPr>
          <w:rFonts w:ascii="Arial" w:eastAsia="Times New Roman" w:hAnsi="Arial" w:cs="Arial"/>
          <w:color w:val="272727"/>
          <w:kern w:val="0"/>
          <w:sz w:val="28"/>
          <w:szCs w:val="28"/>
          <w14:ligatures w14:val="none"/>
        </w:rPr>
        <w:t>purpose, or</w:t>
      </w:r>
      <w:proofErr w:type="gramEnd"/>
      <w:r w:rsidRPr="001F0400">
        <w:rPr>
          <w:rFonts w:ascii="Arial" w:eastAsia="Times New Roman" w:hAnsi="Arial" w:cs="Arial"/>
          <w:color w:val="272727"/>
          <w:kern w:val="0"/>
          <w:sz w:val="28"/>
          <w:szCs w:val="28"/>
          <w14:ligatures w14:val="none"/>
        </w:rPr>
        <w:t xml:space="preserve"> permit another party to do so.</w:t>
      </w:r>
    </w:p>
    <w:p w14:paraId="27C57B40" w14:textId="33C974EA" w:rsidR="00DF29A8" w:rsidRPr="001F0400" w:rsidRDefault="00DF29A8" w:rsidP="00DF29A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shall take steps to minimize its collection, process, and transmission of Protected Data.</w:t>
      </w:r>
    </w:p>
    <w:p w14:paraId="4E23BB2E" w14:textId="77777777" w:rsidR="00961CD8" w:rsidRPr="001F0400" w:rsidRDefault="00DF29A8" w:rsidP="00961CD8">
      <w:pPr>
        <w:numPr>
          <w:ilvl w:val="0"/>
          <w:numId w:val="1"/>
        </w:numPr>
        <w:shd w:val="clear" w:color="auto" w:fill="FFFFFF"/>
        <w:spacing w:before="100" w:beforeAutospacing="1" w:after="100" w:afterAutospacing="1" w:line="240" w:lineRule="auto"/>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Except as required by law, or in the case of enrollment data, the </w:t>
      </w:r>
      <w:r w:rsidR="00A669DF" w:rsidRPr="001F0400">
        <w:rPr>
          <w:rFonts w:ascii="Arial" w:eastAsia="Times New Roman" w:hAnsi="Arial" w:cs="Arial"/>
          <w:color w:val="272727"/>
          <w:kern w:val="0"/>
          <w:sz w:val="28"/>
          <w:szCs w:val="28"/>
          <w14:ligatures w14:val="none"/>
        </w:rPr>
        <w:t>Agency</w:t>
      </w:r>
      <w:r w:rsidRPr="001F0400">
        <w:rPr>
          <w:rFonts w:ascii="Arial" w:eastAsia="Times New Roman" w:hAnsi="Arial" w:cs="Arial"/>
          <w:color w:val="272727"/>
          <w:kern w:val="0"/>
          <w:sz w:val="28"/>
          <w:szCs w:val="28"/>
          <w14:ligatures w14:val="none"/>
        </w:rPr>
        <w:t xml:space="preserve"> shall not report to NYSED medical health records, or student biometric information.</w:t>
      </w:r>
    </w:p>
    <w:p w14:paraId="0FA0BDA3" w14:textId="15E9070F" w:rsidR="00DF29A8" w:rsidRPr="001F0400" w:rsidRDefault="00961CD8" w:rsidP="00961CD8">
      <w:pPr>
        <w:numPr>
          <w:ilvl w:val="0"/>
          <w:numId w:val="1"/>
        </w:numPr>
        <w:shd w:val="clear" w:color="auto" w:fill="FFFFFF"/>
        <w:tabs>
          <w:tab w:val="clear" w:pos="720"/>
        </w:tabs>
        <w:spacing w:before="100" w:beforeAutospacing="1" w:after="100" w:afterAutospacing="1" w:line="240" w:lineRule="auto"/>
        <w:ind w:left="630"/>
        <w:jc w:val="both"/>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 xml:space="preserve"> </w:t>
      </w:r>
      <w:r w:rsidR="00DF29A8" w:rsidRPr="001F0400">
        <w:rPr>
          <w:rFonts w:ascii="Arial" w:eastAsia="Times New Roman" w:hAnsi="Arial" w:cs="Arial"/>
          <w:color w:val="272727"/>
          <w:kern w:val="0"/>
          <w:sz w:val="28"/>
          <w:szCs w:val="28"/>
          <w14:ligatures w14:val="none"/>
        </w:rPr>
        <w:t xml:space="preserve">All contracts with vendors that have access to Protected Data shall </w:t>
      </w:r>
      <w:r w:rsidRPr="001F0400">
        <w:rPr>
          <w:rFonts w:ascii="Arial" w:eastAsia="Times New Roman" w:hAnsi="Arial" w:cs="Arial"/>
          <w:color w:val="272727"/>
          <w:kern w:val="0"/>
          <w:sz w:val="28"/>
          <w:szCs w:val="28"/>
          <w14:ligatures w14:val="none"/>
        </w:rPr>
        <w:t xml:space="preserve">                                </w:t>
      </w:r>
      <w:r w:rsidR="00DF29A8" w:rsidRPr="001F0400">
        <w:rPr>
          <w:rFonts w:ascii="Arial" w:eastAsia="Times New Roman" w:hAnsi="Arial" w:cs="Arial"/>
          <w:color w:val="272727"/>
          <w:kern w:val="0"/>
          <w:sz w:val="28"/>
          <w:szCs w:val="28"/>
          <w14:ligatures w14:val="none"/>
        </w:rPr>
        <w:t>comply with NIST Cybersecurity Framework.</w:t>
      </w:r>
    </w:p>
    <w:p w14:paraId="2497D395" w14:textId="27C08306" w:rsidR="00DF29A8" w:rsidRPr="001F0400" w:rsidRDefault="00DF29A8" w:rsidP="00DF29A8">
      <w:pPr>
        <w:shd w:val="clear" w:color="auto" w:fill="FFFFFF"/>
        <w:spacing w:after="0" w:line="240" w:lineRule="auto"/>
        <w:jc w:val="center"/>
        <w:rPr>
          <w:rFonts w:ascii="Arial" w:eastAsia="Times New Roman" w:hAnsi="Arial" w:cs="Arial"/>
          <w:color w:val="272727"/>
          <w:kern w:val="0"/>
          <w:sz w:val="28"/>
          <w:szCs w:val="28"/>
          <w14:ligatures w14:val="none"/>
        </w:rPr>
      </w:pPr>
      <w:r w:rsidRPr="001F0400">
        <w:rPr>
          <w:rFonts w:ascii="Arial" w:eastAsia="Times New Roman" w:hAnsi="Arial" w:cs="Arial"/>
          <w:color w:val="272727"/>
          <w:kern w:val="0"/>
          <w:sz w:val="28"/>
          <w:szCs w:val="28"/>
          <w14:ligatures w14:val="none"/>
        </w:rPr>
        <w:t>Education Law 2-d | 8 NYCRR Part 121 | </w:t>
      </w:r>
    </w:p>
    <w:p w14:paraId="6E6635BA" w14:textId="77777777" w:rsidR="00DF29A8" w:rsidRPr="001F0400" w:rsidRDefault="00DF29A8" w:rsidP="00822DC3">
      <w:pPr>
        <w:rPr>
          <w:rFonts w:ascii="Arial" w:hAnsi="Arial" w:cs="Arial"/>
          <w:sz w:val="28"/>
          <w:szCs w:val="28"/>
        </w:rPr>
      </w:pPr>
    </w:p>
    <w:p w14:paraId="4F361DD7" w14:textId="77777777" w:rsidR="00551E76" w:rsidRPr="001F0400" w:rsidRDefault="00551E76" w:rsidP="00822DC3">
      <w:pPr>
        <w:rPr>
          <w:rFonts w:ascii="Arial" w:hAnsi="Arial" w:cs="Arial"/>
          <w:sz w:val="28"/>
          <w:szCs w:val="28"/>
        </w:rPr>
      </w:pPr>
    </w:p>
    <w:p w14:paraId="75C207A4" w14:textId="77777777" w:rsidR="00551E76" w:rsidRPr="001F0400" w:rsidRDefault="00551E76" w:rsidP="00822DC3">
      <w:pPr>
        <w:rPr>
          <w:rFonts w:ascii="Arial" w:hAnsi="Arial" w:cs="Arial"/>
          <w:sz w:val="28"/>
          <w:szCs w:val="28"/>
        </w:rPr>
      </w:pPr>
    </w:p>
    <w:p w14:paraId="7603B468" w14:textId="77777777" w:rsidR="00551E76" w:rsidRPr="001F0400" w:rsidRDefault="00551E76" w:rsidP="00822DC3">
      <w:pPr>
        <w:rPr>
          <w:rFonts w:ascii="Arial" w:hAnsi="Arial" w:cs="Arial"/>
          <w:sz w:val="28"/>
          <w:szCs w:val="28"/>
        </w:rPr>
      </w:pPr>
    </w:p>
    <w:p w14:paraId="6342AD15" w14:textId="77777777" w:rsidR="00551E76" w:rsidRPr="001F0400" w:rsidRDefault="00551E76" w:rsidP="00822DC3">
      <w:pPr>
        <w:rPr>
          <w:rFonts w:ascii="Arial" w:hAnsi="Arial" w:cs="Arial"/>
          <w:sz w:val="28"/>
          <w:szCs w:val="28"/>
        </w:rPr>
      </w:pPr>
    </w:p>
    <w:p w14:paraId="0F593D0C" w14:textId="77777777" w:rsidR="00551E76" w:rsidRPr="001F0400" w:rsidRDefault="00551E76" w:rsidP="00822DC3">
      <w:pPr>
        <w:rPr>
          <w:rFonts w:ascii="Arial" w:hAnsi="Arial" w:cs="Arial"/>
          <w:sz w:val="28"/>
          <w:szCs w:val="28"/>
        </w:rPr>
      </w:pPr>
    </w:p>
    <w:p w14:paraId="0BBAA502" w14:textId="77777777" w:rsidR="00551E76" w:rsidRPr="001F0400" w:rsidRDefault="00551E76" w:rsidP="00822DC3">
      <w:pPr>
        <w:rPr>
          <w:rFonts w:ascii="Arial" w:hAnsi="Arial" w:cs="Arial"/>
          <w:sz w:val="28"/>
          <w:szCs w:val="28"/>
        </w:rPr>
      </w:pPr>
    </w:p>
    <w:p w14:paraId="79A8A3DE" w14:textId="77777777" w:rsidR="00551E76" w:rsidRPr="001F0400" w:rsidRDefault="00551E76" w:rsidP="00822DC3">
      <w:pPr>
        <w:rPr>
          <w:rFonts w:ascii="Arial" w:hAnsi="Arial" w:cs="Arial"/>
          <w:sz w:val="28"/>
          <w:szCs w:val="28"/>
        </w:rPr>
      </w:pPr>
    </w:p>
    <w:p w14:paraId="7D545A9C" w14:textId="77777777" w:rsidR="00551E76" w:rsidRPr="001F0400" w:rsidRDefault="00551E76" w:rsidP="00822DC3">
      <w:pPr>
        <w:rPr>
          <w:rFonts w:ascii="Arial" w:hAnsi="Arial" w:cs="Arial"/>
          <w:sz w:val="28"/>
          <w:szCs w:val="28"/>
        </w:rPr>
      </w:pPr>
    </w:p>
    <w:p w14:paraId="30075BEC" w14:textId="77777777" w:rsidR="00551E76" w:rsidRPr="001F0400" w:rsidRDefault="00551E76" w:rsidP="00822DC3">
      <w:pPr>
        <w:rPr>
          <w:rFonts w:ascii="Arial" w:hAnsi="Arial" w:cs="Arial"/>
          <w:sz w:val="28"/>
          <w:szCs w:val="28"/>
        </w:rPr>
      </w:pPr>
    </w:p>
    <w:p w14:paraId="28FD92A9" w14:textId="77777777" w:rsidR="00551E76" w:rsidRPr="001F0400" w:rsidRDefault="00551E76" w:rsidP="00822DC3">
      <w:pPr>
        <w:rPr>
          <w:rFonts w:ascii="Arial" w:hAnsi="Arial" w:cs="Arial"/>
          <w:sz w:val="28"/>
          <w:szCs w:val="28"/>
        </w:rPr>
      </w:pPr>
    </w:p>
    <w:p w14:paraId="6FDAE023" w14:textId="77777777" w:rsidR="00551E76" w:rsidRPr="001F0400" w:rsidRDefault="00551E76" w:rsidP="00822DC3">
      <w:pPr>
        <w:rPr>
          <w:rFonts w:ascii="Arial" w:hAnsi="Arial" w:cs="Arial"/>
          <w:sz w:val="28"/>
          <w:szCs w:val="28"/>
        </w:rPr>
      </w:pPr>
    </w:p>
    <w:p w14:paraId="2DC32BC6" w14:textId="77777777" w:rsidR="00551E76" w:rsidRPr="001F0400" w:rsidRDefault="00551E76" w:rsidP="00822DC3">
      <w:pPr>
        <w:rPr>
          <w:rFonts w:ascii="Arial" w:hAnsi="Arial" w:cs="Arial"/>
          <w:sz w:val="28"/>
          <w:szCs w:val="28"/>
        </w:rPr>
      </w:pPr>
    </w:p>
    <w:p w14:paraId="5FB11AD2" w14:textId="2AA835DD" w:rsidR="00DF29A8" w:rsidRPr="001F0400" w:rsidRDefault="00A669DF" w:rsidP="00961CD8">
      <w:pPr>
        <w:jc w:val="center"/>
        <w:rPr>
          <w:rFonts w:ascii="Arial" w:hAnsi="Arial" w:cs="Arial"/>
          <w:b/>
          <w:bCs/>
          <w:sz w:val="28"/>
          <w:szCs w:val="28"/>
        </w:rPr>
      </w:pPr>
      <w:r w:rsidRPr="001F0400">
        <w:rPr>
          <w:rFonts w:ascii="Arial" w:hAnsi="Arial" w:cs="Arial"/>
          <w:b/>
          <w:bCs/>
          <w:sz w:val="28"/>
          <w:szCs w:val="28"/>
        </w:rPr>
        <w:lastRenderedPageBreak/>
        <w:t>P</w:t>
      </w:r>
      <w:r w:rsidR="00961CD8" w:rsidRPr="001F0400">
        <w:rPr>
          <w:rFonts w:ascii="Arial" w:hAnsi="Arial" w:cs="Arial"/>
          <w:b/>
          <w:bCs/>
          <w:sz w:val="28"/>
          <w:szCs w:val="28"/>
        </w:rPr>
        <w:t>RIME TIME FOR KIDS</w:t>
      </w:r>
    </w:p>
    <w:p w14:paraId="01EA7ECA" w14:textId="12D8AAFD" w:rsidR="00961CD8" w:rsidRPr="001F0400" w:rsidRDefault="00961CD8" w:rsidP="00961CD8">
      <w:pPr>
        <w:jc w:val="center"/>
        <w:rPr>
          <w:rFonts w:ascii="Arial" w:hAnsi="Arial" w:cs="Arial"/>
          <w:b/>
          <w:bCs/>
          <w:sz w:val="28"/>
          <w:szCs w:val="28"/>
        </w:rPr>
      </w:pPr>
      <w:r w:rsidRPr="001F0400">
        <w:rPr>
          <w:rFonts w:ascii="Arial" w:hAnsi="Arial" w:cs="Arial"/>
          <w:b/>
          <w:bCs/>
          <w:sz w:val="28"/>
          <w:szCs w:val="28"/>
        </w:rPr>
        <w:t>PARENTS’ BILL OF RIGHTS FOR DATA PRIVACY AND SECURITY</w:t>
      </w:r>
    </w:p>
    <w:p w14:paraId="16A2F3B1" w14:textId="77777777" w:rsidR="00961CD8" w:rsidRPr="001F0400" w:rsidRDefault="00961CD8" w:rsidP="00DF29A8">
      <w:pPr>
        <w:rPr>
          <w:rFonts w:ascii="Arial" w:hAnsi="Arial" w:cs="Arial"/>
          <w:sz w:val="28"/>
          <w:szCs w:val="28"/>
        </w:rPr>
      </w:pPr>
    </w:p>
    <w:p w14:paraId="5B65404F" w14:textId="1D245A25" w:rsidR="00DF29A8" w:rsidRPr="001F0400" w:rsidRDefault="00DF29A8" w:rsidP="00DF29A8">
      <w:pPr>
        <w:rPr>
          <w:rFonts w:ascii="Arial" w:hAnsi="Arial" w:cs="Arial"/>
          <w:sz w:val="28"/>
          <w:szCs w:val="28"/>
        </w:rPr>
      </w:pPr>
      <w:r w:rsidRPr="001F0400">
        <w:rPr>
          <w:rFonts w:ascii="Arial" w:hAnsi="Arial" w:cs="Arial"/>
          <w:sz w:val="28"/>
          <w:szCs w:val="28"/>
        </w:rPr>
        <w:t xml:space="preserve">The </w:t>
      </w:r>
      <w:r w:rsidR="00A669DF" w:rsidRPr="001F0400">
        <w:rPr>
          <w:rFonts w:ascii="Arial" w:hAnsi="Arial" w:cs="Arial"/>
          <w:sz w:val="28"/>
          <w:szCs w:val="28"/>
        </w:rPr>
        <w:t>Agency</w:t>
      </w:r>
      <w:r w:rsidRPr="001F0400">
        <w:rPr>
          <w:rFonts w:ascii="Arial" w:hAnsi="Arial" w:cs="Arial"/>
          <w:sz w:val="28"/>
          <w:szCs w:val="28"/>
        </w:rPr>
        <w:t>, in compliance with Education Law 2-d, provides the following:</w:t>
      </w:r>
    </w:p>
    <w:p w14:paraId="5660F0FD" w14:textId="5167A575" w:rsidR="00DF29A8" w:rsidRPr="001F0400" w:rsidRDefault="00DF29A8" w:rsidP="00961CD8">
      <w:pPr>
        <w:ind w:left="720"/>
        <w:jc w:val="both"/>
        <w:rPr>
          <w:rFonts w:ascii="Arial" w:hAnsi="Arial" w:cs="Arial"/>
          <w:sz w:val="28"/>
          <w:szCs w:val="28"/>
        </w:rPr>
      </w:pPr>
      <w:r w:rsidRPr="001F0400">
        <w:rPr>
          <w:rFonts w:ascii="Arial" w:hAnsi="Arial" w:cs="Arial"/>
          <w:sz w:val="28"/>
          <w:szCs w:val="28"/>
        </w:rPr>
        <w:t>1. A student’s personally identifiable information will not be sold or released for any commercial purpose</w:t>
      </w:r>
      <w:r w:rsidR="00DA1412" w:rsidRPr="001F0400">
        <w:rPr>
          <w:rFonts w:ascii="Arial" w:hAnsi="Arial" w:cs="Arial"/>
          <w:sz w:val="28"/>
          <w:szCs w:val="28"/>
        </w:rPr>
        <w:t>.</w:t>
      </w:r>
    </w:p>
    <w:p w14:paraId="0F859F84" w14:textId="44727C55" w:rsidR="00DF29A8" w:rsidRPr="001F0400" w:rsidRDefault="00DF29A8" w:rsidP="00684AF7">
      <w:pPr>
        <w:ind w:left="720"/>
        <w:jc w:val="both"/>
        <w:rPr>
          <w:rFonts w:ascii="Arial" w:hAnsi="Arial" w:cs="Arial"/>
          <w:sz w:val="28"/>
          <w:szCs w:val="28"/>
        </w:rPr>
      </w:pPr>
      <w:r w:rsidRPr="001F0400">
        <w:rPr>
          <w:rFonts w:ascii="Arial" w:hAnsi="Arial" w:cs="Arial"/>
          <w:sz w:val="28"/>
          <w:szCs w:val="28"/>
        </w:rPr>
        <w:t>2. Parents have the right to inspect and review the complete contents of their child’s education record.</w:t>
      </w:r>
      <w:r w:rsidR="00684AF7" w:rsidRPr="001F0400">
        <w:rPr>
          <w:rFonts w:ascii="Arial" w:hAnsi="Arial" w:cs="Arial"/>
          <w:sz w:val="28"/>
          <w:szCs w:val="28"/>
        </w:rPr>
        <w:t xml:space="preserve"> </w:t>
      </w:r>
      <w:r w:rsidRPr="001F0400">
        <w:rPr>
          <w:rFonts w:ascii="Arial" w:hAnsi="Arial" w:cs="Arial"/>
          <w:sz w:val="28"/>
          <w:szCs w:val="28"/>
        </w:rPr>
        <w:t xml:space="preserve">Procedures for reviewing student records can be found in the </w:t>
      </w:r>
      <w:r w:rsidR="00961CD8" w:rsidRPr="001F0400">
        <w:rPr>
          <w:rFonts w:ascii="Arial" w:hAnsi="Arial" w:cs="Arial"/>
          <w:sz w:val="28"/>
          <w:szCs w:val="28"/>
        </w:rPr>
        <w:t>FERPA policy</w:t>
      </w:r>
      <w:r w:rsidR="00DA1412" w:rsidRPr="001F0400">
        <w:rPr>
          <w:rFonts w:ascii="Arial" w:hAnsi="Arial" w:cs="Arial"/>
          <w:sz w:val="28"/>
          <w:szCs w:val="28"/>
        </w:rPr>
        <w:t>.</w:t>
      </w:r>
    </w:p>
    <w:p w14:paraId="0D75FA6F" w14:textId="0D6E432B" w:rsidR="00DF29A8" w:rsidRPr="001F0400" w:rsidRDefault="00DF29A8" w:rsidP="00684AF7">
      <w:pPr>
        <w:ind w:left="720"/>
        <w:jc w:val="both"/>
        <w:rPr>
          <w:rFonts w:ascii="Arial" w:hAnsi="Arial" w:cs="Arial"/>
          <w:sz w:val="28"/>
          <w:szCs w:val="28"/>
        </w:rPr>
      </w:pPr>
      <w:r w:rsidRPr="001F0400">
        <w:rPr>
          <w:rFonts w:ascii="Arial" w:hAnsi="Arial" w:cs="Arial"/>
          <w:sz w:val="28"/>
          <w:szCs w:val="28"/>
        </w:rPr>
        <w:t>3. Security protocols regarding confidentiality of personally identifiable information are currently in place</w:t>
      </w:r>
      <w:r w:rsidR="00684AF7" w:rsidRPr="001F0400">
        <w:rPr>
          <w:rFonts w:ascii="Arial" w:hAnsi="Arial" w:cs="Arial"/>
          <w:sz w:val="28"/>
          <w:szCs w:val="28"/>
        </w:rPr>
        <w:t xml:space="preserve"> </w:t>
      </w:r>
      <w:r w:rsidRPr="001F0400">
        <w:rPr>
          <w:rFonts w:ascii="Arial" w:hAnsi="Arial" w:cs="Arial"/>
          <w:sz w:val="28"/>
          <w:szCs w:val="28"/>
        </w:rPr>
        <w:t>and the safeguards necessary to protect the</w:t>
      </w:r>
      <w:r w:rsidR="00DA1412" w:rsidRPr="001F0400">
        <w:rPr>
          <w:rFonts w:ascii="Arial" w:hAnsi="Arial" w:cs="Arial"/>
          <w:sz w:val="28"/>
          <w:szCs w:val="28"/>
        </w:rPr>
        <w:t>se</w:t>
      </w:r>
      <w:r w:rsidRPr="001F0400">
        <w:rPr>
          <w:rFonts w:ascii="Arial" w:hAnsi="Arial" w:cs="Arial"/>
          <w:sz w:val="28"/>
          <w:szCs w:val="28"/>
        </w:rPr>
        <w:t xml:space="preserve"> practices. The safeguards include but are not limited to</w:t>
      </w:r>
      <w:r w:rsidR="00684AF7" w:rsidRPr="001F0400">
        <w:rPr>
          <w:rFonts w:ascii="Arial" w:hAnsi="Arial" w:cs="Arial"/>
          <w:sz w:val="28"/>
          <w:szCs w:val="28"/>
        </w:rPr>
        <w:t xml:space="preserve"> </w:t>
      </w:r>
      <w:r w:rsidRPr="001F0400">
        <w:rPr>
          <w:rFonts w:ascii="Arial" w:hAnsi="Arial" w:cs="Arial"/>
          <w:sz w:val="28"/>
          <w:szCs w:val="28"/>
        </w:rPr>
        <w:t>encryption, firewalls, and password protection</w:t>
      </w:r>
      <w:r w:rsidR="00DA1412" w:rsidRPr="001F0400">
        <w:rPr>
          <w:rFonts w:ascii="Arial" w:hAnsi="Arial" w:cs="Arial"/>
          <w:sz w:val="28"/>
          <w:szCs w:val="28"/>
        </w:rPr>
        <w:t>.</w:t>
      </w:r>
    </w:p>
    <w:p w14:paraId="65564E74" w14:textId="77777777" w:rsidR="00684AF7" w:rsidRPr="001F0400" w:rsidRDefault="00DF29A8" w:rsidP="00684AF7">
      <w:pPr>
        <w:ind w:left="720"/>
        <w:jc w:val="both"/>
        <w:rPr>
          <w:rFonts w:ascii="Arial" w:hAnsi="Arial" w:cs="Arial"/>
          <w:sz w:val="28"/>
          <w:szCs w:val="28"/>
        </w:rPr>
      </w:pPr>
      <w:r w:rsidRPr="001F0400">
        <w:rPr>
          <w:rFonts w:ascii="Arial" w:hAnsi="Arial" w:cs="Arial"/>
          <w:sz w:val="28"/>
          <w:szCs w:val="28"/>
        </w:rPr>
        <w:t>4. New York State maintains a complete list of all student data collected by the State and the data is</w:t>
      </w:r>
      <w:r w:rsidR="00684AF7" w:rsidRPr="001F0400">
        <w:rPr>
          <w:rFonts w:ascii="Arial" w:hAnsi="Arial" w:cs="Arial"/>
          <w:sz w:val="28"/>
          <w:szCs w:val="28"/>
        </w:rPr>
        <w:t xml:space="preserve"> </w:t>
      </w:r>
      <w:r w:rsidRPr="001F0400">
        <w:rPr>
          <w:rFonts w:ascii="Arial" w:hAnsi="Arial" w:cs="Arial"/>
          <w:sz w:val="28"/>
          <w:szCs w:val="28"/>
        </w:rPr>
        <w:t xml:space="preserve">available for public review at: http://www.p12.nysed.gov/irs/sirs/documentation/NYSEDstudentData.xlsx, or by writing to: </w:t>
      </w:r>
      <w:r w:rsidR="00684AF7" w:rsidRPr="001F0400">
        <w:rPr>
          <w:rFonts w:ascii="Arial" w:hAnsi="Arial" w:cs="Arial"/>
          <w:sz w:val="28"/>
          <w:szCs w:val="28"/>
        </w:rPr>
        <w:t xml:space="preserve"> </w:t>
      </w:r>
    </w:p>
    <w:p w14:paraId="6EE6DDB8"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Office of Information &amp; Reporting Services</w:t>
      </w:r>
    </w:p>
    <w:p w14:paraId="0EBB07FD"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New York State Education</w:t>
      </w:r>
      <w:r w:rsidR="00684AF7" w:rsidRPr="001F0400">
        <w:rPr>
          <w:rFonts w:ascii="Arial" w:hAnsi="Arial" w:cs="Arial"/>
          <w:sz w:val="28"/>
          <w:szCs w:val="28"/>
        </w:rPr>
        <w:t xml:space="preserve"> </w:t>
      </w:r>
      <w:r w:rsidRPr="001F0400">
        <w:rPr>
          <w:rFonts w:ascii="Arial" w:hAnsi="Arial" w:cs="Arial"/>
          <w:sz w:val="28"/>
          <w:szCs w:val="28"/>
        </w:rPr>
        <w:t>Department</w:t>
      </w:r>
      <w:r w:rsidR="00684AF7" w:rsidRPr="001F0400">
        <w:rPr>
          <w:rFonts w:ascii="Arial" w:hAnsi="Arial" w:cs="Arial"/>
          <w:sz w:val="28"/>
          <w:szCs w:val="28"/>
        </w:rPr>
        <w:t xml:space="preserve"> </w:t>
      </w:r>
    </w:p>
    <w:p w14:paraId="5D723B94"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Room 863 EBA</w:t>
      </w:r>
    </w:p>
    <w:p w14:paraId="796CD3FF"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89 Washington Avenue</w:t>
      </w:r>
    </w:p>
    <w:p w14:paraId="28069EC8" w14:textId="314F3AED" w:rsidR="00DF29A8" w:rsidRPr="001F0400" w:rsidRDefault="00DF29A8" w:rsidP="00684AF7">
      <w:pPr>
        <w:pStyle w:val="NoSpacing"/>
        <w:ind w:left="2880"/>
        <w:rPr>
          <w:rFonts w:ascii="Arial" w:hAnsi="Arial" w:cs="Arial"/>
          <w:sz w:val="28"/>
          <w:szCs w:val="28"/>
        </w:rPr>
      </w:pPr>
      <w:r w:rsidRPr="001F0400">
        <w:rPr>
          <w:rFonts w:ascii="Arial" w:hAnsi="Arial" w:cs="Arial"/>
          <w:sz w:val="28"/>
          <w:szCs w:val="28"/>
        </w:rPr>
        <w:t>Albany, NY 12234.</w:t>
      </w:r>
    </w:p>
    <w:p w14:paraId="596C72F4" w14:textId="77777777" w:rsidR="00684AF7" w:rsidRPr="001F0400" w:rsidRDefault="00684AF7" w:rsidP="00961CD8">
      <w:pPr>
        <w:jc w:val="both"/>
        <w:rPr>
          <w:rFonts w:ascii="Arial" w:hAnsi="Arial" w:cs="Arial"/>
          <w:sz w:val="28"/>
          <w:szCs w:val="28"/>
        </w:rPr>
      </w:pPr>
    </w:p>
    <w:p w14:paraId="51197322" w14:textId="77777777" w:rsidR="00684AF7" w:rsidRPr="001F0400" w:rsidRDefault="00DF29A8" w:rsidP="00961CD8">
      <w:pPr>
        <w:jc w:val="both"/>
        <w:rPr>
          <w:rFonts w:ascii="Arial" w:hAnsi="Arial" w:cs="Arial"/>
          <w:sz w:val="28"/>
          <w:szCs w:val="28"/>
        </w:rPr>
      </w:pPr>
      <w:r w:rsidRPr="001F0400">
        <w:rPr>
          <w:rFonts w:ascii="Arial" w:hAnsi="Arial" w:cs="Arial"/>
          <w:sz w:val="28"/>
          <w:szCs w:val="28"/>
        </w:rPr>
        <w:t>Parents have the right to have complaints about possible breaches of student data addressed. Complaints</w:t>
      </w:r>
      <w:r w:rsidR="00684AF7" w:rsidRPr="001F0400">
        <w:rPr>
          <w:rFonts w:ascii="Arial" w:hAnsi="Arial" w:cs="Arial"/>
          <w:sz w:val="28"/>
          <w:szCs w:val="28"/>
        </w:rPr>
        <w:t xml:space="preserve"> </w:t>
      </w:r>
      <w:r w:rsidRPr="001F0400">
        <w:rPr>
          <w:rFonts w:ascii="Arial" w:hAnsi="Arial" w:cs="Arial"/>
          <w:sz w:val="28"/>
          <w:szCs w:val="28"/>
        </w:rPr>
        <w:t>should be directed to</w:t>
      </w:r>
      <w:r w:rsidR="00684AF7" w:rsidRPr="001F0400">
        <w:rPr>
          <w:rFonts w:ascii="Arial" w:hAnsi="Arial" w:cs="Arial"/>
          <w:sz w:val="28"/>
          <w:szCs w:val="28"/>
        </w:rPr>
        <w:t>:</w:t>
      </w:r>
    </w:p>
    <w:p w14:paraId="56A5ED4B" w14:textId="104358D1" w:rsidR="00DA1412" w:rsidRPr="001F0400" w:rsidRDefault="00DA1412" w:rsidP="00773DFA">
      <w:pPr>
        <w:ind w:left="2160" w:firstLine="720"/>
        <w:rPr>
          <w:rFonts w:ascii="Arial" w:hAnsi="Arial" w:cs="Arial"/>
          <w:sz w:val="28"/>
          <w:szCs w:val="28"/>
        </w:rPr>
      </w:pPr>
      <w:r w:rsidRPr="001F0400">
        <w:rPr>
          <w:rFonts w:ascii="Arial" w:hAnsi="Arial" w:cs="Arial"/>
          <w:sz w:val="28"/>
          <w:szCs w:val="28"/>
        </w:rPr>
        <w:t>HIPAA Privacy Officer</w:t>
      </w:r>
    </w:p>
    <w:p w14:paraId="3B7EE950" w14:textId="77777777" w:rsidR="00DA1412" w:rsidRPr="001F0400" w:rsidRDefault="00DA1412" w:rsidP="00773DFA">
      <w:pPr>
        <w:ind w:left="2160" w:firstLine="720"/>
        <w:rPr>
          <w:rFonts w:ascii="Arial" w:hAnsi="Arial" w:cs="Arial"/>
          <w:sz w:val="28"/>
          <w:szCs w:val="28"/>
        </w:rPr>
      </w:pPr>
      <w:r w:rsidRPr="001F0400">
        <w:rPr>
          <w:rFonts w:ascii="Arial" w:hAnsi="Arial" w:cs="Arial"/>
          <w:sz w:val="28"/>
          <w:szCs w:val="28"/>
        </w:rPr>
        <w:t>The Arc Rockland</w:t>
      </w:r>
    </w:p>
    <w:p w14:paraId="403E6396" w14:textId="77777777" w:rsidR="00DA1412" w:rsidRPr="001F0400" w:rsidRDefault="00684AF7" w:rsidP="00773DFA">
      <w:pPr>
        <w:ind w:left="2160" w:firstLine="720"/>
        <w:rPr>
          <w:rFonts w:ascii="Arial" w:hAnsi="Arial" w:cs="Arial"/>
          <w:sz w:val="28"/>
          <w:szCs w:val="28"/>
        </w:rPr>
      </w:pPr>
      <w:r w:rsidRPr="001F0400">
        <w:rPr>
          <w:rFonts w:ascii="Arial" w:hAnsi="Arial" w:cs="Arial"/>
          <w:sz w:val="28"/>
          <w:szCs w:val="28"/>
        </w:rPr>
        <w:t>_</w:t>
      </w:r>
      <w:r w:rsidR="00DA1412" w:rsidRPr="001F0400">
        <w:rPr>
          <w:rFonts w:ascii="Arial" w:hAnsi="Arial" w:cs="Arial"/>
          <w:sz w:val="28"/>
          <w:szCs w:val="28"/>
        </w:rPr>
        <w:t>210 Route 303</w:t>
      </w:r>
    </w:p>
    <w:p w14:paraId="070A0FC1" w14:textId="75151855" w:rsidR="00684AF7" w:rsidRPr="001F0400" w:rsidRDefault="00DA1412" w:rsidP="00773DFA">
      <w:pPr>
        <w:ind w:left="2160" w:firstLine="720"/>
        <w:rPr>
          <w:rFonts w:ascii="Arial" w:hAnsi="Arial" w:cs="Arial"/>
          <w:sz w:val="28"/>
          <w:szCs w:val="28"/>
        </w:rPr>
      </w:pPr>
      <w:r w:rsidRPr="001F0400">
        <w:rPr>
          <w:rFonts w:ascii="Arial" w:hAnsi="Arial" w:cs="Arial"/>
          <w:sz w:val="28"/>
          <w:szCs w:val="28"/>
        </w:rPr>
        <w:t>Valley Cottage, NY 10989</w:t>
      </w:r>
      <w:r w:rsidR="00684AF7" w:rsidRPr="001F0400">
        <w:rPr>
          <w:rFonts w:ascii="Arial" w:hAnsi="Arial" w:cs="Arial"/>
          <w:sz w:val="28"/>
          <w:szCs w:val="28"/>
        </w:rPr>
        <w:t>____</w:t>
      </w:r>
    </w:p>
    <w:p w14:paraId="5F30956B" w14:textId="77777777" w:rsidR="00684AF7" w:rsidRPr="001F0400" w:rsidRDefault="00684AF7" w:rsidP="00961CD8">
      <w:pPr>
        <w:jc w:val="both"/>
        <w:rPr>
          <w:rFonts w:ascii="Arial" w:hAnsi="Arial" w:cs="Arial"/>
          <w:sz w:val="28"/>
          <w:szCs w:val="28"/>
        </w:rPr>
      </w:pPr>
    </w:p>
    <w:p w14:paraId="110951B8" w14:textId="77777777" w:rsidR="00684AF7" w:rsidRPr="001F0400" w:rsidRDefault="00DF29A8" w:rsidP="00684AF7">
      <w:pPr>
        <w:ind w:firstLine="720"/>
        <w:jc w:val="both"/>
        <w:rPr>
          <w:rFonts w:ascii="Arial" w:hAnsi="Arial" w:cs="Arial"/>
          <w:sz w:val="28"/>
          <w:szCs w:val="28"/>
        </w:rPr>
      </w:pPr>
      <w:r w:rsidRPr="001F0400">
        <w:rPr>
          <w:rFonts w:ascii="Arial" w:hAnsi="Arial" w:cs="Arial"/>
          <w:sz w:val="28"/>
          <w:szCs w:val="28"/>
        </w:rPr>
        <w:lastRenderedPageBreak/>
        <w:t>or to NYSED in</w:t>
      </w:r>
      <w:r w:rsidR="00684AF7" w:rsidRPr="001F0400">
        <w:rPr>
          <w:rFonts w:ascii="Arial" w:hAnsi="Arial" w:cs="Arial"/>
          <w:sz w:val="28"/>
          <w:szCs w:val="28"/>
        </w:rPr>
        <w:t xml:space="preserve"> </w:t>
      </w:r>
      <w:r w:rsidRPr="001F0400">
        <w:rPr>
          <w:rFonts w:ascii="Arial" w:hAnsi="Arial" w:cs="Arial"/>
          <w:sz w:val="28"/>
          <w:szCs w:val="28"/>
        </w:rPr>
        <w:t>writing to</w:t>
      </w:r>
      <w:r w:rsidR="00684AF7" w:rsidRPr="001F0400">
        <w:rPr>
          <w:rFonts w:ascii="Arial" w:hAnsi="Arial" w:cs="Arial"/>
          <w:sz w:val="28"/>
          <w:szCs w:val="28"/>
        </w:rPr>
        <w:t>:</w:t>
      </w:r>
      <w:r w:rsidRPr="001F0400">
        <w:rPr>
          <w:rFonts w:ascii="Arial" w:hAnsi="Arial" w:cs="Arial"/>
          <w:sz w:val="28"/>
          <w:szCs w:val="28"/>
        </w:rPr>
        <w:t xml:space="preserve"> </w:t>
      </w:r>
    </w:p>
    <w:p w14:paraId="22A3C951"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The Chief Privacy Officer</w:t>
      </w:r>
    </w:p>
    <w:p w14:paraId="0FDD8CFE"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New York State Education Department</w:t>
      </w:r>
    </w:p>
    <w:p w14:paraId="0EAE6C3C"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89 Washington Avenue</w:t>
      </w:r>
    </w:p>
    <w:p w14:paraId="7D532778" w14:textId="77777777" w:rsidR="00684AF7" w:rsidRPr="001F0400" w:rsidRDefault="00DF29A8" w:rsidP="00684AF7">
      <w:pPr>
        <w:pStyle w:val="NoSpacing"/>
        <w:ind w:left="2880"/>
        <w:rPr>
          <w:rFonts w:ascii="Arial" w:hAnsi="Arial" w:cs="Arial"/>
          <w:sz w:val="28"/>
          <w:szCs w:val="28"/>
        </w:rPr>
      </w:pPr>
      <w:r w:rsidRPr="001F0400">
        <w:rPr>
          <w:rFonts w:ascii="Arial" w:hAnsi="Arial" w:cs="Arial"/>
          <w:sz w:val="28"/>
          <w:szCs w:val="28"/>
        </w:rPr>
        <w:t>Albany</w:t>
      </w:r>
      <w:r w:rsidR="00684AF7" w:rsidRPr="001F0400">
        <w:rPr>
          <w:rFonts w:ascii="Arial" w:hAnsi="Arial" w:cs="Arial"/>
          <w:sz w:val="28"/>
          <w:szCs w:val="28"/>
        </w:rPr>
        <w:t xml:space="preserve">, </w:t>
      </w:r>
      <w:r w:rsidRPr="001F0400">
        <w:rPr>
          <w:rFonts w:ascii="Arial" w:hAnsi="Arial" w:cs="Arial"/>
          <w:sz w:val="28"/>
          <w:szCs w:val="28"/>
        </w:rPr>
        <w:t>NY 12234</w:t>
      </w:r>
    </w:p>
    <w:p w14:paraId="68AD96FB" w14:textId="50679276" w:rsidR="00DF29A8" w:rsidRPr="001F0400" w:rsidRDefault="00DF29A8" w:rsidP="00684AF7">
      <w:pPr>
        <w:pStyle w:val="NoSpacing"/>
        <w:ind w:left="2880"/>
        <w:rPr>
          <w:rFonts w:ascii="Arial" w:hAnsi="Arial" w:cs="Arial"/>
          <w:sz w:val="28"/>
          <w:szCs w:val="28"/>
        </w:rPr>
      </w:pPr>
      <w:r w:rsidRPr="001F0400">
        <w:rPr>
          <w:rFonts w:ascii="Arial" w:hAnsi="Arial" w:cs="Arial"/>
          <w:sz w:val="28"/>
          <w:szCs w:val="28"/>
        </w:rPr>
        <w:t xml:space="preserve">and email to: </w:t>
      </w:r>
      <w:hyperlink r:id="rId6" w:history="1">
        <w:r w:rsidR="00684AF7" w:rsidRPr="001F0400">
          <w:rPr>
            <w:rStyle w:val="Hyperlink"/>
            <w:rFonts w:ascii="Arial" w:hAnsi="Arial" w:cs="Arial"/>
            <w:sz w:val="28"/>
            <w:szCs w:val="28"/>
          </w:rPr>
          <w:t>privacy@nysed.gov</w:t>
        </w:r>
      </w:hyperlink>
    </w:p>
    <w:p w14:paraId="7299A1F3" w14:textId="77777777" w:rsidR="00684AF7" w:rsidRPr="001F0400" w:rsidRDefault="00684AF7" w:rsidP="00684AF7">
      <w:pPr>
        <w:pStyle w:val="NoSpacing"/>
        <w:ind w:left="2880"/>
        <w:rPr>
          <w:rFonts w:ascii="Arial" w:hAnsi="Arial" w:cs="Arial"/>
          <w:sz w:val="28"/>
          <w:szCs w:val="28"/>
        </w:rPr>
      </w:pPr>
    </w:p>
    <w:p w14:paraId="66861577" w14:textId="77777777" w:rsidR="00DF29A8" w:rsidRPr="001F0400" w:rsidRDefault="00DF29A8" w:rsidP="00961CD8">
      <w:pPr>
        <w:jc w:val="both"/>
        <w:rPr>
          <w:rFonts w:ascii="Arial" w:hAnsi="Arial" w:cs="Arial"/>
          <w:sz w:val="28"/>
          <w:szCs w:val="28"/>
        </w:rPr>
      </w:pPr>
      <w:r w:rsidRPr="001F0400">
        <w:rPr>
          <w:rFonts w:ascii="Arial" w:hAnsi="Arial" w:cs="Arial"/>
          <w:sz w:val="28"/>
          <w:szCs w:val="28"/>
        </w:rPr>
        <w:t>Supplemental Information Regarding Third-Party Contractors</w:t>
      </w:r>
    </w:p>
    <w:p w14:paraId="4E3D5C84" w14:textId="190DF3C0" w:rsidR="00DF29A8" w:rsidRPr="001F0400" w:rsidRDefault="00DF29A8" w:rsidP="00961CD8">
      <w:pPr>
        <w:jc w:val="both"/>
        <w:rPr>
          <w:rFonts w:ascii="Arial" w:hAnsi="Arial" w:cs="Arial"/>
          <w:sz w:val="28"/>
          <w:szCs w:val="28"/>
        </w:rPr>
      </w:pPr>
      <w:proofErr w:type="gramStart"/>
      <w:r w:rsidRPr="001F0400">
        <w:rPr>
          <w:rFonts w:ascii="Arial" w:hAnsi="Arial" w:cs="Arial"/>
          <w:sz w:val="28"/>
          <w:szCs w:val="28"/>
        </w:rPr>
        <w:t>In the course of</w:t>
      </w:r>
      <w:proofErr w:type="gramEnd"/>
      <w:r w:rsidRPr="001F0400">
        <w:rPr>
          <w:rFonts w:ascii="Arial" w:hAnsi="Arial" w:cs="Arial"/>
          <w:sz w:val="28"/>
          <w:szCs w:val="28"/>
        </w:rPr>
        <w:t xml:space="preserve"> complying with its obligations under the law and providing educational services, </w:t>
      </w:r>
      <w:r w:rsidR="00551E76" w:rsidRPr="001F0400">
        <w:rPr>
          <w:rFonts w:ascii="Arial" w:hAnsi="Arial" w:cs="Arial"/>
          <w:sz w:val="28"/>
          <w:szCs w:val="28"/>
        </w:rPr>
        <w:t>the Agency</w:t>
      </w:r>
      <w:r w:rsidRPr="001F0400">
        <w:rPr>
          <w:rFonts w:ascii="Arial" w:hAnsi="Arial" w:cs="Arial"/>
          <w:sz w:val="28"/>
          <w:szCs w:val="28"/>
        </w:rPr>
        <w:t xml:space="preserve"> has entered into agreements with certain third-party contractors. Pursuant to such agreements, third</w:t>
      </w:r>
      <w:r w:rsidR="00551E76" w:rsidRPr="001F0400">
        <w:rPr>
          <w:rFonts w:ascii="Arial" w:hAnsi="Arial" w:cs="Arial"/>
          <w:sz w:val="28"/>
          <w:szCs w:val="28"/>
        </w:rPr>
        <w:t xml:space="preserve"> </w:t>
      </w:r>
      <w:r w:rsidRPr="001F0400">
        <w:rPr>
          <w:rFonts w:ascii="Arial" w:hAnsi="Arial" w:cs="Arial"/>
          <w:sz w:val="28"/>
          <w:szCs w:val="28"/>
        </w:rPr>
        <w:t>party contractors may have access to “student data” and/or “teacher or principal data” as those terms are</w:t>
      </w:r>
      <w:r w:rsidR="00551E76" w:rsidRPr="001F0400">
        <w:rPr>
          <w:rFonts w:ascii="Arial" w:hAnsi="Arial" w:cs="Arial"/>
          <w:sz w:val="28"/>
          <w:szCs w:val="28"/>
        </w:rPr>
        <w:t xml:space="preserve"> </w:t>
      </w:r>
      <w:r w:rsidRPr="001F0400">
        <w:rPr>
          <w:rFonts w:ascii="Arial" w:hAnsi="Arial" w:cs="Arial"/>
          <w:sz w:val="28"/>
          <w:szCs w:val="28"/>
        </w:rPr>
        <w:t>defined by law.</w:t>
      </w:r>
    </w:p>
    <w:p w14:paraId="2C5B5E0D" w14:textId="02B2FF34" w:rsidR="00DF29A8" w:rsidRPr="001F0400" w:rsidRDefault="00DF29A8" w:rsidP="00961CD8">
      <w:pPr>
        <w:jc w:val="both"/>
        <w:rPr>
          <w:rFonts w:ascii="Arial" w:hAnsi="Arial" w:cs="Arial"/>
          <w:sz w:val="28"/>
          <w:szCs w:val="28"/>
        </w:rPr>
      </w:pPr>
      <w:r w:rsidRPr="001F0400">
        <w:rPr>
          <w:rFonts w:ascii="Arial" w:hAnsi="Arial" w:cs="Arial"/>
          <w:sz w:val="28"/>
          <w:szCs w:val="28"/>
        </w:rPr>
        <w:t xml:space="preserve">Each contract </w:t>
      </w:r>
      <w:r w:rsidR="00A669DF" w:rsidRPr="001F0400">
        <w:rPr>
          <w:rFonts w:ascii="Arial" w:hAnsi="Arial" w:cs="Arial"/>
          <w:sz w:val="28"/>
          <w:szCs w:val="28"/>
        </w:rPr>
        <w:t>Prime Time for Kids</w:t>
      </w:r>
      <w:r w:rsidRPr="001F0400">
        <w:rPr>
          <w:rFonts w:ascii="Arial" w:hAnsi="Arial" w:cs="Arial"/>
          <w:sz w:val="28"/>
          <w:szCs w:val="28"/>
        </w:rPr>
        <w:t xml:space="preserve"> </w:t>
      </w:r>
      <w:proofErr w:type="gramStart"/>
      <w:r w:rsidRPr="001F0400">
        <w:rPr>
          <w:rFonts w:ascii="Arial" w:hAnsi="Arial" w:cs="Arial"/>
          <w:sz w:val="28"/>
          <w:szCs w:val="28"/>
        </w:rPr>
        <w:t>enters into</w:t>
      </w:r>
      <w:proofErr w:type="gramEnd"/>
      <w:r w:rsidRPr="001F0400">
        <w:rPr>
          <w:rFonts w:ascii="Arial" w:hAnsi="Arial" w:cs="Arial"/>
          <w:sz w:val="28"/>
          <w:szCs w:val="28"/>
        </w:rPr>
        <w:t xml:space="preserve"> with a third-party contractor where the third-party contractor</w:t>
      </w:r>
      <w:r w:rsidR="00551E76" w:rsidRPr="001F0400">
        <w:rPr>
          <w:rFonts w:ascii="Arial" w:hAnsi="Arial" w:cs="Arial"/>
          <w:sz w:val="28"/>
          <w:szCs w:val="28"/>
        </w:rPr>
        <w:t xml:space="preserve"> </w:t>
      </w:r>
      <w:r w:rsidRPr="001F0400">
        <w:rPr>
          <w:rFonts w:ascii="Arial" w:hAnsi="Arial" w:cs="Arial"/>
          <w:sz w:val="28"/>
          <w:szCs w:val="28"/>
        </w:rPr>
        <w:t>receives student data or teacher or principal data, will include the following information:</w:t>
      </w:r>
    </w:p>
    <w:p w14:paraId="4833D8B6" w14:textId="27F526FD" w:rsidR="00DF29A8" w:rsidRPr="001F0400" w:rsidRDefault="00DF29A8" w:rsidP="00551E76">
      <w:pPr>
        <w:ind w:left="720"/>
        <w:jc w:val="both"/>
        <w:rPr>
          <w:rFonts w:ascii="Arial" w:hAnsi="Arial" w:cs="Arial"/>
          <w:sz w:val="28"/>
          <w:szCs w:val="28"/>
        </w:rPr>
      </w:pPr>
      <w:r w:rsidRPr="001F0400">
        <w:rPr>
          <w:rFonts w:ascii="Arial" w:hAnsi="Arial" w:cs="Arial"/>
          <w:sz w:val="28"/>
          <w:szCs w:val="28"/>
        </w:rPr>
        <w:t>• The exclusive purposes for which the student data or teacher or principal data will be use</w:t>
      </w:r>
      <w:r w:rsidR="008A0601" w:rsidRPr="001F0400">
        <w:rPr>
          <w:rFonts w:ascii="Arial" w:hAnsi="Arial" w:cs="Arial"/>
          <w:sz w:val="28"/>
          <w:szCs w:val="28"/>
        </w:rPr>
        <w:t>d</w:t>
      </w:r>
    </w:p>
    <w:p w14:paraId="0D3D9BA9" w14:textId="38B1427B" w:rsidR="00DF29A8" w:rsidRPr="001F0400" w:rsidRDefault="00DF29A8" w:rsidP="00551E76">
      <w:pPr>
        <w:ind w:left="720"/>
        <w:jc w:val="both"/>
        <w:rPr>
          <w:rFonts w:ascii="Arial" w:hAnsi="Arial" w:cs="Arial"/>
          <w:sz w:val="28"/>
          <w:szCs w:val="28"/>
        </w:rPr>
      </w:pPr>
      <w:r w:rsidRPr="001F0400">
        <w:rPr>
          <w:rFonts w:ascii="Arial" w:hAnsi="Arial" w:cs="Arial"/>
          <w:sz w:val="28"/>
          <w:szCs w:val="28"/>
        </w:rPr>
        <w:t xml:space="preserve">• How the third-party contractor will ensure that the subcontractors, </w:t>
      </w:r>
      <w:proofErr w:type="gramStart"/>
      <w:r w:rsidRPr="001F0400">
        <w:rPr>
          <w:rFonts w:ascii="Arial" w:hAnsi="Arial" w:cs="Arial"/>
          <w:sz w:val="28"/>
          <w:szCs w:val="28"/>
        </w:rPr>
        <w:t>persons</w:t>
      </w:r>
      <w:proofErr w:type="gramEnd"/>
      <w:r w:rsidRPr="001F0400">
        <w:rPr>
          <w:rFonts w:ascii="Arial" w:hAnsi="Arial" w:cs="Arial"/>
          <w:sz w:val="28"/>
          <w:szCs w:val="28"/>
        </w:rPr>
        <w:t xml:space="preserve"> or entities that the third</w:t>
      </w:r>
      <w:r w:rsidR="008A0601" w:rsidRPr="001F0400">
        <w:rPr>
          <w:rFonts w:ascii="Arial" w:hAnsi="Arial" w:cs="Arial"/>
          <w:sz w:val="28"/>
          <w:szCs w:val="28"/>
        </w:rPr>
        <w:t>-</w:t>
      </w:r>
      <w:r w:rsidRPr="001F0400">
        <w:rPr>
          <w:rFonts w:ascii="Arial" w:hAnsi="Arial" w:cs="Arial"/>
          <w:sz w:val="28"/>
          <w:szCs w:val="28"/>
        </w:rPr>
        <w:t>party contractor will share the student data or teacher or principal data with, if any, will abide by</w:t>
      </w:r>
      <w:r w:rsidR="00551E76" w:rsidRPr="001F0400">
        <w:rPr>
          <w:rFonts w:ascii="Arial" w:hAnsi="Arial" w:cs="Arial"/>
          <w:sz w:val="28"/>
          <w:szCs w:val="28"/>
        </w:rPr>
        <w:t xml:space="preserve"> </w:t>
      </w:r>
      <w:r w:rsidRPr="001F0400">
        <w:rPr>
          <w:rFonts w:ascii="Arial" w:hAnsi="Arial" w:cs="Arial"/>
          <w:sz w:val="28"/>
          <w:szCs w:val="28"/>
        </w:rPr>
        <w:t>data protection and security requirements</w:t>
      </w:r>
    </w:p>
    <w:p w14:paraId="249307F5" w14:textId="035049F2" w:rsidR="00DF29A8" w:rsidRPr="001F0400" w:rsidRDefault="00DF29A8" w:rsidP="00551E76">
      <w:pPr>
        <w:ind w:left="720"/>
        <w:jc w:val="both"/>
        <w:rPr>
          <w:rFonts w:ascii="Arial" w:hAnsi="Arial" w:cs="Arial"/>
          <w:sz w:val="28"/>
          <w:szCs w:val="28"/>
        </w:rPr>
      </w:pPr>
      <w:r w:rsidRPr="001F0400">
        <w:rPr>
          <w:rFonts w:ascii="Arial" w:hAnsi="Arial" w:cs="Arial"/>
          <w:sz w:val="28"/>
          <w:szCs w:val="28"/>
        </w:rPr>
        <w:t>• When the agreement expires and what happens to the student data or teacher or principal data</w:t>
      </w:r>
      <w:r w:rsidR="00551E76" w:rsidRPr="001F0400">
        <w:rPr>
          <w:rFonts w:ascii="Arial" w:hAnsi="Arial" w:cs="Arial"/>
          <w:sz w:val="28"/>
          <w:szCs w:val="28"/>
        </w:rPr>
        <w:t xml:space="preserve"> </w:t>
      </w:r>
      <w:r w:rsidRPr="001F0400">
        <w:rPr>
          <w:rFonts w:ascii="Arial" w:hAnsi="Arial" w:cs="Arial"/>
          <w:sz w:val="28"/>
          <w:szCs w:val="28"/>
        </w:rPr>
        <w:t>upon expiration of the agreement</w:t>
      </w:r>
    </w:p>
    <w:p w14:paraId="53D3C305" w14:textId="3A318A8D" w:rsidR="00DF29A8" w:rsidRPr="001F0400" w:rsidRDefault="00DF29A8" w:rsidP="00551E76">
      <w:pPr>
        <w:ind w:left="720"/>
        <w:jc w:val="both"/>
        <w:rPr>
          <w:rFonts w:ascii="Arial" w:hAnsi="Arial" w:cs="Arial"/>
          <w:sz w:val="28"/>
          <w:szCs w:val="28"/>
        </w:rPr>
      </w:pPr>
      <w:r w:rsidRPr="001F0400">
        <w:rPr>
          <w:rFonts w:ascii="Arial" w:hAnsi="Arial" w:cs="Arial"/>
          <w:sz w:val="28"/>
          <w:szCs w:val="28"/>
        </w:rPr>
        <w:t xml:space="preserve">• If and how a parent, student, eligible student, </w:t>
      </w:r>
      <w:proofErr w:type="gramStart"/>
      <w:r w:rsidRPr="001F0400">
        <w:rPr>
          <w:rFonts w:ascii="Arial" w:hAnsi="Arial" w:cs="Arial"/>
          <w:sz w:val="28"/>
          <w:szCs w:val="28"/>
        </w:rPr>
        <w:t>teacher</w:t>
      </w:r>
      <w:proofErr w:type="gramEnd"/>
      <w:r w:rsidRPr="001F0400">
        <w:rPr>
          <w:rFonts w:ascii="Arial" w:hAnsi="Arial" w:cs="Arial"/>
          <w:sz w:val="28"/>
          <w:szCs w:val="28"/>
        </w:rPr>
        <w:t xml:space="preserve"> or principal may challenge the accuracy of the</w:t>
      </w:r>
      <w:r w:rsidR="00551E76" w:rsidRPr="001F0400">
        <w:rPr>
          <w:rFonts w:ascii="Arial" w:hAnsi="Arial" w:cs="Arial"/>
          <w:sz w:val="28"/>
          <w:szCs w:val="28"/>
        </w:rPr>
        <w:t xml:space="preserve"> </w:t>
      </w:r>
      <w:r w:rsidRPr="001F0400">
        <w:rPr>
          <w:rFonts w:ascii="Arial" w:hAnsi="Arial" w:cs="Arial"/>
          <w:sz w:val="28"/>
          <w:szCs w:val="28"/>
        </w:rPr>
        <w:t>student data or teacher or principal data that is collected</w:t>
      </w:r>
    </w:p>
    <w:p w14:paraId="35BD22EB" w14:textId="199D2190" w:rsidR="00DF29A8" w:rsidRPr="00DF29A8" w:rsidRDefault="00DF29A8" w:rsidP="00551E76">
      <w:pPr>
        <w:ind w:left="720"/>
        <w:jc w:val="both"/>
        <w:rPr>
          <w:rFonts w:ascii="Arial" w:hAnsi="Arial" w:cs="Arial"/>
          <w:sz w:val="28"/>
          <w:szCs w:val="28"/>
        </w:rPr>
      </w:pPr>
      <w:r w:rsidRPr="001F0400">
        <w:rPr>
          <w:rFonts w:ascii="Arial" w:hAnsi="Arial" w:cs="Arial"/>
          <w:sz w:val="28"/>
          <w:szCs w:val="28"/>
        </w:rPr>
        <w:t>• Where the student, teacher or principal data will be stored (described in such a manner as to protect</w:t>
      </w:r>
      <w:r w:rsidR="00551E76" w:rsidRPr="001F0400">
        <w:rPr>
          <w:rFonts w:ascii="Arial" w:hAnsi="Arial" w:cs="Arial"/>
          <w:sz w:val="28"/>
          <w:szCs w:val="28"/>
        </w:rPr>
        <w:t xml:space="preserve"> </w:t>
      </w:r>
      <w:r w:rsidRPr="001F0400">
        <w:rPr>
          <w:rFonts w:ascii="Arial" w:hAnsi="Arial" w:cs="Arial"/>
          <w:sz w:val="28"/>
          <w:szCs w:val="28"/>
        </w:rPr>
        <w:t>data security), and the security protections taken to ensure such data will be protected, including</w:t>
      </w:r>
      <w:r w:rsidR="00551E76" w:rsidRPr="001F0400">
        <w:rPr>
          <w:rFonts w:ascii="Arial" w:hAnsi="Arial" w:cs="Arial"/>
          <w:sz w:val="28"/>
          <w:szCs w:val="28"/>
        </w:rPr>
        <w:t xml:space="preserve"> </w:t>
      </w:r>
      <w:r w:rsidRPr="001F0400">
        <w:rPr>
          <w:rFonts w:ascii="Arial" w:hAnsi="Arial" w:cs="Arial"/>
          <w:sz w:val="28"/>
          <w:szCs w:val="28"/>
        </w:rPr>
        <w:t>whether such data will be encrypted</w:t>
      </w:r>
    </w:p>
    <w:p w14:paraId="5F643D0B" w14:textId="77777777" w:rsidR="00822DC3" w:rsidRPr="00DF29A8" w:rsidRDefault="00822DC3" w:rsidP="00961CD8">
      <w:pPr>
        <w:jc w:val="both"/>
        <w:rPr>
          <w:rFonts w:ascii="Arial" w:hAnsi="Arial" w:cs="Arial"/>
          <w:sz w:val="28"/>
          <w:szCs w:val="28"/>
        </w:rPr>
      </w:pPr>
    </w:p>
    <w:sectPr w:rsidR="00822DC3" w:rsidRPr="00DF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139F"/>
    <w:multiLevelType w:val="multilevel"/>
    <w:tmpl w:val="E526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45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C4"/>
    <w:rsid w:val="000D781E"/>
    <w:rsid w:val="001F0400"/>
    <w:rsid w:val="001F5BEC"/>
    <w:rsid w:val="00456FC4"/>
    <w:rsid w:val="00551E76"/>
    <w:rsid w:val="00684AF7"/>
    <w:rsid w:val="00773DFA"/>
    <w:rsid w:val="007F2835"/>
    <w:rsid w:val="00822DC3"/>
    <w:rsid w:val="008A0601"/>
    <w:rsid w:val="00961CD8"/>
    <w:rsid w:val="00A669DF"/>
    <w:rsid w:val="00DA1412"/>
    <w:rsid w:val="00D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314C"/>
  <w15:chartTrackingRefBased/>
  <w15:docId w15:val="{9D80B141-9BAD-4BBD-88A6-D231A64E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AF7"/>
    <w:pPr>
      <w:spacing w:after="0" w:line="240" w:lineRule="auto"/>
    </w:pPr>
  </w:style>
  <w:style w:type="character" w:styleId="Hyperlink">
    <w:name w:val="Hyperlink"/>
    <w:basedOn w:val="DefaultParagraphFont"/>
    <w:uiPriority w:val="99"/>
    <w:unhideWhenUsed/>
    <w:rsid w:val="00684AF7"/>
    <w:rPr>
      <w:color w:val="0563C1" w:themeColor="hyperlink"/>
      <w:u w:val="single"/>
    </w:rPr>
  </w:style>
  <w:style w:type="character" w:styleId="UnresolvedMention">
    <w:name w:val="Unresolved Mention"/>
    <w:basedOn w:val="DefaultParagraphFont"/>
    <w:uiPriority w:val="99"/>
    <w:semiHidden/>
    <w:unhideWhenUsed/>
    <w:rsid w:val="00684AF7"/>
    <w:rPr>
      <w:color w:val="605E5C"/>
      <w:shd w:val="clear" w:color="auto" w:fill="E1DFDD"/>
    </w:rPr>
  </w:style>
  <w:style w:type="paragraph" w:styleId="Revision">
    <w:name w:val="Revision"/>
    <w:hidden/>
    <w:uiPriority w:val="99"/>
    <w:semiHidden/>
    <w:rsid w:val="00DA1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nyse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755A-DA0A-4474-A7B2-509CD285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TirroMcDonald</dc:creator>
  <cp:keywords/>
  <dc:description/>
  <cp:lastModifiedBy>Melissa TirroMcDonald</cp:lastModifiedBy>
  <cp:revision>2</cp:revision>
  <dcterms:created xsi:type="dcterms:W3CDTF">2023-09-11T14:33:00Z</dcterms:created>
  <dcterms:modified xsi:type="dcterms:W3CDTF">2023-09-11T14:33:00Z</dcterms:modified>
</cp:coreProperties>
</file>